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8" w:rsidRDefault="005017A9">
      <w:pPr>
        <w:pStyle w:val="a4"/>
      </w:pPr>
      <w:bookmarkStart w:id="0" w:name="_Toc403207484"/>
      <w:r>
        <w:rPr>
          <w:rFonts w:hint="eastAsia"/>
        </w:rPr>
        <w:t>长春工业大学大学生各类竞赛</w:t>
      </w:r>
      <w:r>
        <w:rPr>
          <w:rFonts w:ascii="宋体" w:eastAsia="宋体" w:hint="eastAsia"/>
        </w:rPr>
        <w:t>“</w:t>
      </w:r>
      <w:r>
        <w:rPr>
          <w:rFonts w:hint="eastAsia"/>
        </w:rPr>
        <w:t>一院一赛</w:t>
      </w:r>
      <w:r>
        <w:rPr>
          <w:rFonts w:ascii="宋体" w:eastAsia="宋体" w:hint="eastAsia"/>
        </w:rPr>
        <w:t>”</w:t>
      </w:r>
      <w:r>
        <w:rPr>
          <w:rFonts w:hint="eastAsia"/>
        </w:rPr>
        <w:t>制活动实施方案</w:t>
      </w:r>
      <w:bookmarkEnd w:id="0"/>
    </w:p>
    <w:p w:rsidR="00372E98" w:rsidRDefault="005017A9">
      <w:pPr>
        <w:pStyle w:val="a5"/>
        <w:spacing w:before="249" w:after="249"/>
        <w:rPr>
          <w:color w:val="000000"/>
          <w:sz w:val="32"/>
          <w:szCs w:val="32"/>
        </w:rPr>
      </w:pPr>
      <w:r>
        <w:rPr>
          <w:rFonts w:hint="eastAsia"/>
        </w:rPr>
        <w:t>（</w:t>
      </w:r>
      <w:r>
        <w:rPr>
          <w:rFonts w:hint="eastAsia"/>
        </w:rPr>
        <w:t>长春工大教字</w:t>
      </w:r>
      <w:r>
        <w:rPr>
          <w:rFonts w:hint="eastAsia"/>
        </w:rPr>
        <w:t>[2009]46</w:t>
      </w:r>
      <w:r>
        <w:rPr>
          <w:rFonts w:hint="eastAsia"/>
        </w:rPr>
        <w:t>号</w:t>
      </w:r>
      <w:r>
        <w:rPr>
          <w:rFonts w:hint="eastAsia"/>
        </w:rPr>
        <w:t>）</w:t>
      </w:r>
    </w:p>
    <w:p w:rsidR="00372E98" w:rsidRDefault="005017A9">
      <w:pPr>
        <w:pStyle w:val="a6"/>
      </w:pPr>
      <w:r>
        <w:rPr>
          <w:rFonts w:hint="eastAsia"/>
        </w:rPr>
        <w:t>为进一步丰富我校大学生课外活动，强化学生创新、实践能力培养，增进学生间的交流学习与协作，活跃校园学术氛围，学校将在全校范围内组织开展大学生各类竞赛“一院一赛”制活动，具体实施方案如下：</w:t>
      </w:r>
    </w:p>
    <w:p w:rsidR="00372E98" w:rsidRDefault="005017A9">
      <w:pPr>
        <w:pStyle w:val="a6"/>
      </w:pPr>
      <w:r>
        <w:rPr>
          <w:rFonts w:hint="eastAsia"/>
        </w:rPr>
        <w:t>一、各教学单位要根据本单位的学科、专业知识与技能特点，设计至少一项大学生竞赛活动，向学校申请确定为校级竞赛，并定期开展竞赛组织工作。</w:t>
      </w:r>
    </w:p>
    <w:p w:rsidR="00372E98" w:rsidRDefault="005017A9">
      <w:pPr>
        <w:pStyle w:val="a6"/>
      </w:pPr>
      <w:r>
        <w:rPr>
          <w:rFonts w:hint="eastAsia"/>
        </w:rPr>
        <w:t>二、校级竞赛确定条件</w:t>
      </w:r>
    </w:p>
    <w:p w:rsidR="00372E98" w:rsidRDefault="005017A9">
      <w:pPr>
        <w:pStyle w:val="a6"/>
      </w:pPr>
      <w:r>
        <w:rPr>
          <w:rFonts w:hint="eastAsia"/>
        </w:rPr>
        <w:t>1</w:t>
      </w:r>
      <w:r>
        <w:rPr>
          <w:rFonts w:ascii="宋体" w:eastAsia="宋体" w:hAnsi="宋体" w:cs="宋体" w:hint="eastAsia"/>
        </w:rPr>
        <w:t>.</w:t>
      </w:r>
      <w:r>
        <w:rPr>
          <w:rFonts w:hint="eastAsia"/>
        </w:rPr>
        <w:t>竞赛内容紧密结合学校现行的课程设置情况，并充分体现学科、专业发展方向和热点。</w:t>
      </w:r>
    </w:p>
    <w:p w:rsidR="00372E98" w:rsidRDefault="005017A9">
      <w:pPr>
        <w:pStyle w:val="a6"/>
      </w:pPr>
      <w:r>
        <w:rPr>
          <w:rFonts w:hint="eastAsia"/>
        </w:rPr>
        <w:t>2</w:t>
      </w:r>
      <w:r>
        <w:rPr>
          <w:rFonts w:ascii="宋体" w:eastAsia="宋体" w:hAnsi="宋体" w:cs="宋体" w:hint="eastAsia"/>
        </w:rPr>
        <w:t>.</w:t>
      </w:r>
      <w:r>
        <w:rPr>
          <w:rFonts w:hint="eastAsia"/>
        </w:rPr>
        <w:t>参赛学生可涵盖校内多学科、多专业的学生，并能够形成一定的规模。</w:t>
      </w:r>
    </w:p>
    <w:p w:rsidR="00372E98" w:rsidRDefault="005017A9">
      <w:pPr>
        <w:pStyle w:val="a6"/>
      </w:pPr>
      <w:r>
        <w:rPr>
          <w:rFonts w:hint="eastAsia"/>
        </w:rPr>
        <w:t>3</w:t>
      </w:r>
      <w:r>
        <w:rPr>
          <w:rFonts w:ascii="宋体" w:eastAsia="宋体" w:hAnsi="宋体" w:cs="宋体" w:hint="eastAsia"/>
        </w:rPr>
        <w:t>.</w:t>
      </w:r>
      <w:r>
        <w:rPr>
          <w:rFonts w:hint="eastAsia"/>
        </w:rPr>
        <w:t>有利于选拔学生参加上级教育主管部门主办的或其它具有较大社会影响的竞赛。</w:t>
      </w:r>
    </w:p>
    <w:p w:rsidR="00372E98" w:rsidRDefault="005017A9">
      <w:pPr>
        <w:pStyle w:val="a6"/>
      </w:pPr>
      <w:r>
        <w:rPr>
          <w:rFonts w:hint="eastAsia"/>
        </w:rPr>
        <w:t>4</w:t>
      </w:r>
      <w:r>
        <w:rPr>
          <w:rFonts w:ascii="宋体" w:eastAsia="宋体" w:hAnsi="宋体" w:cs="宋体" w:hint="eastAsia"/>
        </w:rPr>
        <w:t>.</w:t>
      </w:r>
      <w:r>
        <w:rPr>
          <w:rFonts w:hint="eastAsia"/>
        </w:rPr>
        <w:t>具有完善的竞赛工作实施方案，主要包括竞赛组织机构成员与分工；竞赛内容、程序（方式）、时间安排；奖项设置与评审办法；推荐参加省、国家等上一级竞赛的选拔</w:t>
      </w:r>
      <w:r>
        <w:rPr>
          <w:rFonts w:hint="eastAsia"/>
        </w:rPr>
        <w:t>办法；竞赛组织工作经费预算明细等等。</w:t>
      </w:r>
    </w:p>
    <w:p w:rsidR="00372E98" w:rsidRDefault="005017A9">
      <w:pPr>
        <w:pStyle w:val="a6"/>
      </w:pPr>
      <w:r>
        <w:rPr>
          <w:rFonts w:hint="eastAsia"/>
        </w:rPr>
        <w:t>三、组织与管理</w:t>
      </w:r>
    </w:p>
    <w:p w:rsidR="00372E98" w:rsidRDefault="005017A9">
      <w:pPr>
        <w:pStyle w:val="a6"/>
      </w:pPr>
      <w:r>
        <w:rPr>
          <w:rFonts w:hint="eastAsia"/>
        </w:rPr>
        <w:t>1</w:t>
      </w:r>
      <w:r>
        <w:rPr>
          <w:rFonts w:ascii="宋体" w:eastAsia="宋体" w:hAnsi="宋体" w:cs="宋体" w:hint="eastAsia"/>
        </w:rPr>
        <w:t>.</w:t>
      </w:r>
      <w:r>
        <w:rPr>
          <w:rFonts w:hint="eastAsia"/>
        </w:rPr>
        <w:t>校级学生竞赛实行学校主办、相关教学单位承办的运行与管理模式，由承办单位主管领导负</w:t>
      </w:r>
      <w:r>
        <w:rPr>
          <w:rFonts w:hint="eastAsia"/>
        </w:rPr>
        <w:t>责组织实施，同时建立完善的竞赛组织机构，包括竞赛工作指导委员会、专家组、工作组等，明确各自的分工与职责。</w:t>
      </w:r>
    </w:p>
    <w:p w:rsidR="00372E98" w:rsidRDefault="005017A9">
      <w:pPr>
        <w:pStyle w:val="a6"/>
      </w:pPr>
      <w:r>
        <w:rPr>
          <w:rFonts w:hint="eastAsia"/>
        </w:rPr>
        <w:t>2</w:t>
      </w:r>
      <w:r>
        <w:rPr>
          <w:rFonts w:ascii="宋体" w:eastAsia="宋体" w:hAnsi="宋体" w:cs="宋体" w:hint="eastAsia"/>
        </w:rPr>
        <w:t>.</w:t>
      </w:r>
      <w:r>
        <w:rPr>
          <w:rFonts w:hint="eastAsia"/>
        </w:rPr>
        <w:t>各教学单位需提前制定拟开展的大学生竞赛工作实施方案，报送学校审核、认定和备案后，方可按计划开展宣传、报名、竞赛等具体工作。</w:t>
      </w:r>
    </w:p>
    <w:p w:rsidR="00372E98" w:rsidRDefault="005017A9">
      <w:pPr>
        <w:pStyle w:val="a6"/>
      </w:pPr>
      <w:r>
        <w:rPr>
          <w:rFonts w:hint="eastAsia"/>
        </w:rPr>
        <w:t>3</w:t>
      </w:r>
      <w:r>
        <w:rPr>
          <w:rFonts w:ascii="宋体" w:eastAsia="宋体" w:hAnsi="宋体" w:cs="宋体" w:hint="eastAsia"/>
        </w:rPr>
        <w:t>.</w:t>
      </w:r>
      <w:r>
        <w:rPr>
          <w:rFonts w:hint="eastAsia"/>
        </w:rPr>
        <w:t>为扩大学生参赛范围，确保竞赛组织工作的公正、公平、公开，各竞赛承办单位可按实际需要，在竞赛组织工作机构中聘请一部分外单位的同行专家参加。</w:t>
      </w:r>
    </w:p>
    <w:p w:rsidR="00372E98" w:rsidRDefault="005017A9">
      <w:pPr>
        <w:pStyle w:val="a6"/>
      </w:pPr>
      <w:r>
        <w:rPr>
          <w:rFonts w:hint="eastAsia"/>
        </w:rPr>
        <w:t>4</w:t>
      </w:r>
      <w:r>
        <w:rPr>
          <w:rFonts w:ascii="宋体" w:eastAsia="宋体" w:hAnsi="宋体" w:cs="宋体" w:hint="eastAsia"/>
        </w:rPr>
        <w:t>.</w:t>
      </w:r>
      <w:r>
        <w:rPr>
          <w:rFonts w:hint="eastAsia"/>
        </w:rPr>
        <w:t>竞赛组织工作经费主要用于组织宣传、命题与评审、耗材等费用支出，列入学校年度经费预算，专款专用。</w:t>
      </w:r>
    </w:p>
    <w:p w:rsidR="00372E98" w:rsidRDefault="005017A9">
      <w:pPr>
        <w:pStyle w:val="a6"/>
      </w:pPr>
      <w:r>
        <w:rPr>
          <w:rFonts w:hint="eastAsia"/>
        </w:rPr>
        <w:t>5</w:t>
      </w:r>
      <w:r>
        <w:rPr>
          <w:rFonts w:ascii="宋体" w:eastAsia="宋体" w:hAnsi="宋体" w:cs="宋体" w:hint="eastAsia"/>
        </w:rPr>
        <w:t>.</w:t>
      </w:r>
      <w:r>
        <w:rPr>
          <w:rFonts w:hint="eastAsia"/>
        </w:rPr>
        <w:t>为支持和鼓励各教学单位积极开展各</w:t>
      </w:r>
      <w:r>
        <w:rPr>
          <w:rFonts w:hint="eastAsia"/>
        </w:rPr>
        <w:t>项大学生竞赛活动，促进交流与学习，学校将定期开展大学生竞赛先进组织单位评选工作，按学校有关规定进行表彰，并将其作为教学工作先进单位的评选依据之一。</w:t>
      </w:r>
    </w:p>
    <w:p w:rsidR="00372E98" w:rsidRDefault="005017A9">
      <w:pPr>
        <w:pStyle w:val="a6"/>
      </w:pPr>
      <w:r>
        <w:rPr>
          <w:rFonts w:hint="eastAsia"/>
        </w:rPr>
        <w:t>四、赛前培训</w:t>
      </w:r>
    </w:p>
    <w:p w:rsidR="00372E98" w:rsidRDefault="005017A9">
      <w:pPr>
        <w:pStyle w:val="a6"/>
      </w:pPr>
      <w:r>
        <w:rPr>
          <w:rFonts w:hint="eastAsia"/>
        </w:rPr>
        <w:t>1</w:t>
      </w:r>
      <w:r>
        <w:rPr>
          <w:rFonts w:ascii="宋体" w:eastAsia="宋体" w:hAnsi="宋体" w:cs="宋体" w:hint="eastAsia"/>
        </w:rPr>
        <w:t>.</w:t>
      </w:r>
      <w:r>
        <w:rPr>
          <w:rFonts w:hint="eastAsia"/>
        </w:rPr>
        <w:t>学校在</w:t>
      </w:r>
      <w:r>
        <w:rPr>
          <w:rFonts w:hint="eastAsia"/>
        </w:rPr>
        <w:t>2009</w:t>
      </w:r>
      <w:proofErr w:type="gramStart"/>
      <w:r>
        <w:rPr>
          <w:rFonts w:hint="eastAsia"/>
        </w:rPr>
        <w:t>版培养</w:t>
      </w:r>
      <w:proofErr w:type="gramEnd"/>
      <w:r>
        <w:rPr>
          <w:rFonts w:hint="eastAsia"/>
        </w:rPr>
        <w:t>计划中设置了创新实践课程模块，具体课程由各教学单位结合</w:t>
      </w:r>
      <w:r>
        <w:rPr>
          <w:rFonts w:hint="eastAsia"/>
        </w:rPr>
        <w:lastRenderedPageBreak/>
        <w:t>要承办的竞赛或其它创新实践活动设定，由学生根据自己的兴趣、特长等进行选修。</w:t>
      </w:r>
    </w:p>
    <w:p w:rsidR="00372E98" w:rsidRDefault="005017A9">
      <w:pPr>
        <w:pStyle w:val="a6"/>
      </w:pPr>
      <w:r>
        <w:rPr>
          <w:rFonts w:hint="eastAsia"/>
        </w:rPr>
        <w:t>2</w:t>
      </w:r>
      <w:r>
        <w:rPr>
          <w:rFonts w:ascii="宋体" w:eastAsia="宋体" w:hAnsi="宋体" w:cs="宋体" w:hint="eastAsia"/>
        </w:rPr>
        <w:t>.</w:t>
      </w:r>
      <w:r>
        <w:rPr>
          <w:rFonts w:hint="eastAsia"/>
        </w:rPr>
        <w:t>各教学单位可利用创新实践基地、实验室等条件，定期开设一些计划外的创新实践训练课程，为相应竞赛做好参赛准备。开设计划</w:t>
      </w:r>
      <w:proofErr w:type="gramStart"/>
      <w:r>
        <w:rPr>
          <w:rFonts w:hint="eastAsia"/>
        </w:rPr>
        <w:t>外创新</w:t>
      </w:r>
      <w:proofErr w:type="gramEnd"/>
      <w:r>
        <w:rPr>
          <w:rFonts w:hint="eastAsia"/>
        </w:rPr>
        <w:t>实践训练课程需提前制定方案，报教务处审定后实施，并给予指导教师相应的学时</w:t>
      </w:r>
      <w:r>
        <w:rPr>
          <w:rFonts w:hint="eastAsia"/>
        </w:rPr>
        <w:t>工作量。</w:t>
      </w:r>
    </w:p>
    <w:p w:rsidR="00372E98" w:rsidRDefault="005017A9">
      <w:pPr>
        <w:pStyle w:val="a6"/>
      </w:pPr>
      <w:r>
        <w:rPr>
          <w:rFonts w:hint="eastAsia"/>
        </w:rPr>
        <w:t>五、有关要求</w:t>
      </w:r>
    </w:p>
    <w:p w:rsidR="00372E98" w:rsidRDefault="005017A9">
      <w:pPr>
        <w:pStyle w:val="a6"/>
      </w:pPr>
      <w:r>
        <w:rPr>
          <w:rFonts w:hint="eastAsia"/>
        </w:rPr>
        <w:t>各教学单位要高度重视大学生竞赛活动，并以开展大学生竞赛活动为依托，促进教学内容、方法、手段的改革，引导学生开展自主式、研究式、创新式的学习与实践，切实提高人才培养质量。</w:t>
      </w:r>
    </w:p>
    <w:p w:rsidR="00372E98" w:rsidRDefault="00372E98">
      <w:pPr>
        <w:pStyle w:val="a6"/>
      </w:pPr>
    </w:p>
    <w:p w:rsidR="00372E98" w:rsidRDefault="00372E98">
      <w:pPr>
        <w:pStyle w:val="a6"/>
      </w:pPr>
    </w:p>
    <w:p w:rsidR="00372E98" w:rsidRDefault="005017A9">
      <w:pPr>
        <w:pStyle w:val="a6"/>
        <w:ind w:firstLineChars="3100" w:firstLine="7440"/>
      </w:pPr>
      <w:r>
        <w:rPr>
          <w:rFonts w:hint="eastAsia"/>
        </w:rPr>
        <w:t>长春工业大学</w:t>
      </w:r>
    </w:p>
    <w:p w:rsidR="00372E98" w:rsidRDefault="005017A9">
      <w:pPr>
        <w:pStyle w:val="a6"/>
        <w:jc w:val="right"/>
      </w:pPr>
      <w:r>
        <w:rPr>
          <w:rFonts w:hint="eastAsia"/>
        </w:rPr>
        <w:t>二○○九年十月三十日</w:t>
      </w:r>
    </w:p>
    <w:p w:rsidR="00372E98" w:rsidRDefault="00372E98"/>
    <w:p w:rsidR="00372E98" w:rsidRDefault="00372E98">
      <w:pPr>
        <w:sectPr w:rsidR="00372E98">
          <w:pgSz w:w="11907" w:h="16840"/>
          <w:pgMar w:top="1418" w:right="1134" w:bottom="1134" w:left="1418" w:header="851" w:footer="992" w:gutter="0"/>
          <w:pgNumType w:fmt="numberInDash"/>
          <w:cols w:space="720"/>
          <w:docGrid w:type="lines" w:linePitch="498"/>
        </w:sectPr>
      </w:pPr>
      <w:bookmarkStart w:id="1" w:name="_GoBack"/>
      <w:bookmarkEnd w:id="1"/>
    </w:p>
    <w:p w:rsidR="00372E98" w:rsidRDefault="00372E98">
      <w:pPr>
        <w:ind w:firstLine="273"/>
        <w:jc w:val="left"/>
      </w:pPr>
    </w:p>
    <w:p w:rsidR="00372E98" w:rsidRDefault="00372E98"/>
    <w:sectPr w:rsidR="00372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A4C9"/>
    <w:rsid w:val="FFBDA4C9"/>
    <w:rsid w:val="00372E98"/>
    <w:rsid w:val="0050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a4">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5">
    <w:name w:val="文号"/>
    <w:basedOn w:val="a"/>
    <w:qFormat/>
    <w:pPr>
      <w:spacing w:beforeLines="50" w:before="156" w:afterLines="50" w:after="156"/>
      <w:jc w:val="center"/>
    </w:pPr>
    <w:rPr>
      <w:rFonts w:ascii="楷体" w:eastAsia="楷体" w:hAnsi="楷体"/>
      <w:sz w:val="24"/>
    </w:rPr>
  </w:style>
  <w:style w:type="paragraph" w:customStyle="1" w:styleId="a6">
    <w:name w:val="内容"/>
    <w:basedOn w:val="a"/>
    <w:qFormat/>
    <w:pPr>
      <w:spacing w:line="440" w:lineRule="exact"/>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a4">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5">
    <w:name w:val="文号"/>
    <w:basedOn w:val="a"/>
    <w:qFormat/>
    <w:pPr>
      <w:spacing w:beforeLines="50" w:before="156" w:afterLines="50" w:after="156"/>
      <w:jc w:val="center"/>
    </w:pPr>
    <w:rPr>
      <w:rFonts w:ascii="楷体" w:eastAsia="楷体" w:hAnsi="楷体"/>
      <w:sz w:val="24"/>
    </w:rPr>
  </w:style>
  <w:style w:type="paragraph" w:customStyle="1" w:styleId="a6">
    <w:name w:val="内容"/>
    <w:basedOn w:val="a"/>
    <w:qFormat/>
    <w:pPr>
      <w:spacing w:line="440" w:lineRule="exact"/>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3</cp:revision>
  <dcterms:created xsi:type="dcterms:W3CDTF">2018-10-27T19:15:00Z</dcterms:created>
  <dcterms:modified xsi:type="dcterms:W3CDTF">2018-11-08T09:48:00Z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